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25DD" w:rsidRPr="00E86EA1" w:rsidRDefault="004A25DD" w:rsidP="004A25DD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17365D" w:themeColor="text2" w:themeShade="BF"/>
          <w:sz w:val="24"/>
          <w:szCs w:val="24"/>
          <w:lang w:val="en-GB" w:eastAsia="el-GR"/>
        </w:rPr>
      </w:pPr>
    </w:p>
    <w:p w:rsidR="004A25DD" w:rsidRPr="00E86EA1" w:rsidRDefault="004A25DD" w:rsidP="004A25DD">
      <w:pPr>
        <w:shd w:val="clear" w:color="auto" w:fill="FFFFFF"/>
        <w:spacing w:after="0" w:line="360" w:lineRule="auto"/>
        <w:jc w:val="both"/>
        <w:rPr>
          <w:rFonts w:cstheme="minorHAnsi"/>
          <w:color w:val="17365D" w:themeColor="text2" w:themeShade="BF"/>
          <w:sz w:val="24"/>
          <w:szCs w:val="24"/>
          <w:lang w:val="en-US"/>
        </w:rPr>
      </w:pPr>
      <w:r w:rsidRPr="00F47A02">
        <w:rPr>
          <w:rFonts w:eastAsia="Times New Roman" w:cstheme="minorHAnsi"/>
          <w:b/>
          <w:noProof/>
          <w:color w:val="17365D" w:themeColor="text2" w:themeShade="BF"/>
          <w:sz w:val="24"/>
          <w:szCs w:val="24"/>
          <w:lang w:eastAsia="el-GR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-3.6pt;margin-top:0;width:146.75pt;height:34.4pt;z-index:25166028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" fillcolor="#8db3e2 [1311]" strokecolor="#ffc000" strokeweight="1.5pt">
            <v:textbox style="mso-next-textbox:#_x0000_s1026" inset=",4mm">
              <w:txbxContent>
                <w:p w:rsidR="004A25DD" w:rsidRPr="0063436D" w:rsidRDefault="008931E5" w:rsidP="004A25DD">
                  <w:pPr>
                    <w:rPr>
                      <w:rFonts w:cstheme="minorHAnsi"/>
                      <w:color w:val="17365D" w:themeColor="text2" w:themeShade="BF"/>
                      <w:sz w:val="24"/>
                      <w:szCs w:val="24"/>
                    </w:rPr>
                  </w:pPr>
                  <w:r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WP6</w:t>
                  </w:r>
                  <w:r w:rsidR="004A25DD" w:rsidRPr="0063436D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-</w:t>
                  </w:r>
                  <w:r w:rsidR="00A40ED9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 xml:space="preserve">NoE-Palliative </w:t>
                  </w:r>
                  <w:r w:rsidR="004A25DD">
                    <w:rPr>
                      <w:rFonts w:eastAsia="Times New Roman" w:cstheme="minorHAnsi"/>
                      <w:b/>
                      <w:bCs/>
                      <w:color w:val="17365D" w:themeColor="text2" w:themeShade="BF"/>
                      <w:sz w:val="24"/>
                      <w:szCs w:val="24"/>
                      <w:lang w:val="en-US" w:eastAsia="el-GR"/>
                    </w:rPr>
                    <w:t>care</w:t>
                  </w:r>
                </w:p>
              </w:txbxContent>
            </v:textbox>
          </v:shape>
        </w:pict>
      </w:r>
    </w:p>
    <w:p w:rsidR="004A25DD" w:rsidRPr="00E86EA1" w:rsidRDefault="004A25DD" w:rsidP="004A25DD">
      <w:pPr>
        <w:spacing w:after="0" w:line="360" w:lineRule="auto"/>
        <w:jc w:val="both"/>
        <w:rPr>
          <w:rFonts w:cstheme="minorHAnsi"/>
          <w:color w:val="17365D" w:themeColor="text2" w:themeShade="BF"/>
          <w:sz w:val="24"/>
          <w:szCs w:val="24"/>
          <w:lang w:val="en-US"/>
        </w:rPr>
      </w:pPr>
    </w:p>
    <w:p w:rsidR="004A25DD" w:rsidRPr="0076422A" w:rsidRDefault="004A25DD" w:rsidP="004A25D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</w:p>
    <w:p w:rsidR="004A25DD" w:rsidRPr="0076422A" w:rsidRDefault="004A25DD" w:rsidP="004A25DD">
      <w:pPr>
        <w:shd w:val="clear" w:color="auto" w:fill="FFFFFF"/>
        <w:spacing w:after="0" w:line="360" w:lineRule="auto"/>
        <w:jc w:val="both"/>
        <w:rPr>
          <w:rFonts w:eastAsia="Times New Roman" w:cstheme="minorHAnsi"/>
          <w:b/>
          <w:sz w:val="24"/>
          <w:szCs w:val="24"/>
          <w:lang w:val="en-US" w:eastAsia="el-GR"/>
        </w:rPr>
      </w:pPr>
      <w:r w:rsidRPr="0076422A">
        <w:rPr>
          <w:rFonts w:eastAsia="Times New Roman" w:cstheme="minorHAnsi"/>
          <w:b/>
          <w:sz w:val="24"/>
          <w:szCs w:val="24"/>
          <w:lang w:val="en-US" w:eastAsia="el-GR"/>
        </w:rPr>
        <w:t xml:space="preserve">WP6 12-month </w:t>
      </w:r>
      <w:proofErr w:type="gramStart"/>
      <w:r w:rsidRPr="0076422A">
        <w:rPr>
          <w:rFonts w:eastAsia="Times New Roman" w:cstheme="minorHAnsi"/>
          <w:b/>
          <w:sz w:val="24"/>
          <w:szCs w:val="24"/>
          <w:lang w:val="en-US" w:eastAsia="el-GR"/>
        </w:rPr>
        <w:t>update</w:t>
      </w:r>
      <w:proofErr w:type="gramEnd"/>
      <w:r w:rsidRPr="0076422A">
        <w:rPr>
          <w:rFonts w:eastAsia="Times New Roman" w:cstheme="minorHAnsi"/>
          <w:b/>
          <w:sz w:val="24"/>
          <w:szCs w:val="24"/>
          <w:lang w:val="en-US" w:eastAsia="el-GR"/>
        </w:rPr>
        <w:t xml:space="preserve"> (October 2022 - September 2023)</w:t>
      </w:r>
    </w:p>
    <w:p w:rsidR="004A25DD" w:rsidRPr="0076422A" w:rsidRDefault="004A25DD" w:rsidP="004A25D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</w:p>
    <w:p w:rsidR="004A25DD" w:rsidRPr="0076422A" w:rsidRDefault="004A25DD" w:rsidP="004A25DD">
      <w:p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The overall objective is to establish a sustainable, high profile NoE on palliative care (PC), to support the integration of the principles underpinning evidence-based palliative care into routine cancer care across the European Union member states. To comply with these objectives, the targets of NoE in palliative care include:</w:t>
      </w:r>
    </w:p>
    <w:p w:rsidR="004A25DD" w:rsidRPr="0076422A" w:rsidRDefault="004A25DD" w:rsidP="004A25DD">
      <w:pPr>
        <w:pStyle w:val="a3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Integration of the principles of palliative care (PC) into routine cancer care, regardless of at which health care level the anti-anticancer treatment/care/follow-up is provided</w:t>
      </w:r>
    </w:p>
    <w:p w:rsidR="004A25DD" w:rsidRPr="0076422A" w:rsidRDefault="004A25DD" w:rsidP="004A25DD">
      <w:pPr>
        <w:pStyle w:val="a3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Connect and liaise to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ensure anchoring at the health political arena, nationally and internationally at the overall NoE level with CCCs and relevant stakeholders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increase visibility, collaboration and work of common identified gaps in PC provision</w:t>
      </w:r>
    </w:p>
    <w:p w:rsidR="004A25DD" w:rsidRPr="0076422A" w:rsidRDefault="004A25DD" w:rsidP="004A25DD">
      <w:pPr>
        <w:pStyle w:val="a3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 xml:space="preserve">Become a platform for PC experts for the discussion of excellence of care. </w:t>
      </w:r>
    </w:p>
    <w:p w:rsidR="004A25DD" w:rsidRPr="0076422A" w:rsidRDefault="004A25DD" w:rsidP="004A25DD">
      <w:pPr>
        <w:pStyle w:val="a3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Define key criteria to facilitate this integration by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defining the basic content of PC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developing indicators on how to monitor integration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focusing on how to implement the PC principles at different health care levels</w:t>
      </w:r>
    </w:p>
    <w:p w:rsidR="004A25DD" w:rsidRPr="0076422A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using patient-centered care pathways (PCCP) as the framework for integration</w:t>
      </w:r>
    </w:p>
    <w:p w:rsidR="004A25DD" w:rsidRDefault="004A25DD" w:rsidP="004A25DD">
      <w:pPr>
        <w:pStyle w:val="a3"/>
        <w:numPr>
          <w:ilvl w:val="1"/>
          <w:numId w:val="1"/>
        </w:numPr>
        <w:spacing w:after="0" w:line="360" w:lineRule="auto"/>
        <w:jc w:val="both"/>
        <w:rPr>
          <w:rFonts w:cstheme="minorHAnsi"/>
          <w:color w:val="17365D" w:themeColor="text2" w:themeShade="BF"/>
          <w:sz w:val="24"/>
          <w:szCs w:val="24"/>
          <w:lang w:val="en-US"/>
        </w:rPr>
      </w:pPr>
      <w:r w:rsidRPr="0076422A">
        <w:rPr>
          <w:rFonts w:cstheme="minorHAnsi"/>
          <w:sz w:val="24"/>
          <w:szCs w:val="24"/>
          <w:lang w:val="en-US"/>
        </w:rPr>
        <w:t>ensuring adequate PC competence in routine CC and PC with access to PC training and implementation also in remote areas), e.g., online resources</w:t>
      </w:r>
    </w:p>
    <w:p w:rsidR="00ED6A7A" w:rsidRPr="004A25DD" w:rsidRDefault="00ED6A7A">
      <w:pPr>
        <w:rPr>
          <w:lang w:val="en-US"/>
        </w:rPr>
      </w:pPr>
    </w:p>
    <w:sectPr w:rsidR="00ED6A7A" w:rsidRPr="004A25DD" w:rsidSect="00ED6A7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549620D"/>
    <w:multiLevelType w:val="hybridMultilevel"/>
    <w:tmpl w:val="1E0E8544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4A25DD"/>
    <w:rsid w:val="003152B5"/>
    <w:rsid w:val="004A25DD"/>
    <w:rsid w:val="0076422A"/>
    <w:rsid w:val="008931E5"/>
    <w:rsid w:val="00A40ED9"/>
    <w:rsid w:val="00ED6A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25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25DD"/>
    <w:pPr>
      <w:spacing w:after="160" w:line="259" w:lineRule="auto"/>
      <w:ind w:left="720"/>
      <w:contextualSpacing/>
    </w:pPr>
    <w:rPr>
      <w:kern w:val="2"/>
      <w:lang w:val="nb-N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207</Words>
  <Characters>1124</Characters>
  <Application>Microsoft Office Word</Application>
  <DocSecurity>0</DocSecurity>
  <Lines>9</Lines>
  <Paragraphs>2</Paragraphs>
  <ScaleCrop>false</ScaleCrop>
  <Company>HP</Company>
  <LinksUpToDate>false</LinksUpToDate>
  <CharactersWithSpaces>1329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LabUser</dc:creator>
  <cp:lastModifiedBy>LabUser</cp:lastModifiedBy>
  <cp:revision>4</cp:revision>
  <dcterms:created xsi:type="dcterms:W3CDTF">2024-02-01T07:54:00Z</dcterms:created>
  <dcterms:modified xsi:type="dcterms:W3CDTF">2024-02-01T08:17:00Z</dcterms:modified>
</cp:coreProperties>
</file>